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D5" w:rsidRPr="00F214D5" w:rsidRDefault="00F214D5" w:rsidP="00F2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214D5">
        <w:rPr>
          <w:rFonts w:ascii="Arial" w:eastAsia="Times New Roman" w:hAnsi="Arial" w:cs="Arial"/>
          <w:b/>
          <w:bCs/>
          <w:color w:val="133261"/>
          <w:sz w:val="18"/>
          <w:lang w:eastAsia="tr-TR"/>
        </w:rPr>
        <w:t>Özkaynak</w:t>
      </w:r>
      <w:proofErr w:type="spellEnd"/>
      <w:r w:rsidRPr="00F214D5">
        <w:rPr>
          <w:rFonts w:ascii="Arial" w:eastAsia="Times New Roman" w:hAnsi="Arial" w:cs="Arial"/>
          <w:b/>
          <w:bCs/>
          <w:color w:val="133261"/>
          <w:sz w:val="18"/>
          <w:lang w:eastAsia="tr-TR"/>
        </w:rPr>
        <w:t xml:space="preserve"> Değişim Tablosu</w:t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351"/>
        <w:gridCol w:w="400"/>
        <w:gridCol w:w="419"/>
        <w:gridCol w:w="348"/>
        <w:gridCol w:w="366"/>
        <w:gridCol w:w="381"/>
        <w:gridCol w:w="552"/>
        <w:gridCol w:w="499"/>
        <w:gridCol w:w="488"/>
        <w:gridCol w:w="311"/>
        <w:gridCol w:w="499"/>
        <w:gridCol w:w="499"/>
        <w:gridCol w:w="488"/>
        <w:gridCol w:w="392"/>
        <w:gridCol w:w="420"/>
        <w:gridCol w:w="419"/>
        <w:gridCol w:w="165"/>
        <w:gridCol w:w="165"/>
        <w:gridCol w:w="165"/>
        <w:gridCol w:w="460"/>
        <w:gridCol w:w="336"/>
        <w:gridCol w:w="460"/>
      </w:tblGrid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Ödenmiş Sermaye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Düzeltme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Geri Alınmış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Karşılıklı İştirak Sermaye Düzeltmesi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İhraç Primleri/</w:t>
            </w: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İskontoları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Yeniden Değerleme ve Ölçüm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Yabancı Para Çevirim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Riskten Korunma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Yeniden Değerleme ve Sınıflandırma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Kardan Ayrılan Kısıtlanmış Yedekler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Kar/Zararları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Net Dönem Karı/Zararı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Ana Ortaklığa Ait </w:t>
            </w: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Özkaynaklar</w:t>
            </w:r>
            <w:proofErr w:type="spellEnd"/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ÖNCEKİ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01.01.2012 İtibariyle Bakiyeler (Dönem Başı)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22.094.067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9.673.982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9.119.540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140.010.918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1.050.543.138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1.050.543.138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Muhasebe Politikalarındaki Değişikliklere İlişkin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Hatalara İlişkin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Transferler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140.010.918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-140.010.918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Toplam 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Kapsamlı Gelir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-22.0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94.067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8.973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44.174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.906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44.174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.906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Sermaye Artırımı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Payların Geri Alım İşlemleri Nedeniyle Meydana Gelen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Bazlı İşlemler Nedeniyle Meydana Gelen Artış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karından yedeklere transfer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10.745.387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-10.745.387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Ortaklıklarda Kontrol Kaybı İle Sonuçlanmayan Pay Oranı Değişikliklerine Bağlı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 Sahip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leri İle Yapılan İşlemler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Diğer Değişiklikler Nedeniyle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30.09.2012İtibariyle Bakiyeler (Dönem Sonu)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20.419.369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108.385.071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66.268.973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1.064.718.044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1.064.718.044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CARİ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01.01.2013 İtibariyle Bakiyeler (Dönem Başı)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589.544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20.419.369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108.385.071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75.786.232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1.074.824.847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1.074.824.847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Muhasebe Politikalarındaki Değişikliklere İlişkin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Hatalara İlişkin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75.786.232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-75.786.232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Transferler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9.154.156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9.154.156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9.154.156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Kapsamlı Gelir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Artırımı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Payların Geri Alım İşlemleri Nedeniyle Meydana Gelen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Bazlı İşlemler Nedeniyle Meydana Gelen Artış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Ortaklıklarda Kontrol Kaybı İle Sonuçlanmayan Pay Oranı Değişikliklerine Bağlı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karından yedeklere transfer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6.016.449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-6.016.449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 Sahipleri İle Yapılan İşlemler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Değişiklikler Nede</w:t>
            </w: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niyle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30.09.2013 İtibariyle Bakiyeler (Dönem Sonu)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-8.626.681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26.435.818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148.154.854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9.154.156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1.044.762.778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1.044.762.778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0" w:type="auto"/>
        <w:tblBorders>
          <w:bottom w:val="single" w:sz="6" w:space="0" w:color="D7E3F0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1276"/>
        <w:gridCol w:w="2135"/>
      </w:tblGrid>
      <w:tr w:rsidR="00F214D5" w:rsidRPr="00F214D5" w:rsidTr="00F214D5"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4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85725"/>
                          <wp:effectExtent l="19050" t="0" r="0" b="0"/>
                          <wp:docPr id="1" name="Resim 1" descr="http://www.kap.gov.tr/resimler/imzali.gif">
                            <a:hlinkClick xmlns:a="http://schemas.openxmlformats.org/drawingml/2006/main" r:id="rId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kap.gov.tr/resimler/imzali.gif">
                                    <a:hlinkClick r:id="rId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İmzalı Görüntüle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6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04775" cy="114300"/>
                          <wp:effectExtent l="19050" t="0" r="9525" b="0"/>
                          <wp:docPr id="2" name="Resim 2" descr="http://www.kap.gov.tr/resimler/bildirimekleri.gif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kap.gov.tr/resimler/bildirimekleri.gif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Ek dosyalar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5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8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114300"/>
                          <wp:effectExtent l="0" t="0" r="0" b="0"/>
                          <wp:docPr id="3" name="Resim 3" descr="http://www.kap.gov.tr/resimler/paketbildirimleri.gif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kap.gov.tr/resimler/paketbildirimleri.gif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Pakete ait bildirimler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F214D5" w:rsidRPr="00F214D5" w:rsidTr="00F214D5">
        <w:tc>
          <w:tcPr>
            <w:tcW w:w="0" w:type="auto"/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tr-TR"/>
              </w:rPr>
              <w:drawing>
                <wp:inline distT="0" distB="0" distL="0" distR="0">
                  <wp:extent cx="161925" cy="180975"/>
                  <wp:effectExtent l="19050" t="0" r="9525" b="0"/>
                  <wp:docPr id="4" name="Resim 4" descr="http://www.kap.gov.tr/resimler/bildir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p.gov.tr/resimler/bildir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lang w:eastAsia="tr-TR"/>
              </w:rPr>
              <w:t> </w:t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szCs w:val="18"/>
                <w:lang w:eastAsia="tr-TR"/>
              </w:rPr>
              <w:t>SİNPAŞ GAYRİMENKUL YATIRIM ORTAKLIĞI A.Ş. / SNGYO, 2013/9 Aylık [] 11.11.2013 18:36:28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>
        <w:rPr>
          <w:rFonts w:ascii="Tahoma" w:eastAsia="Times New Roman" w:hAnsi="Tahoma" w:cs="Tahoma"/>
          <w:b/>
          <w:bCs/>
          <w:noProof/>
          <w:color w:val="13326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5" name="Resim 5" descr="http://www.kap.gov.tr/resimler/altpa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p.gov.tr/resimler/altpake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Tahoma" w:eastAsia="Times New Roman" w:hAnsi="Tahoma" w:cs="Tahoma"/>
          <w:b/>
          <w:bCs/>
          <w:color w:val="133261"/>
          <w:sz w:val="20"/>
          <w:lang w:eastAsia="tr-TR"/>
        </w:rPr>
        <w:t>   Nakit Akış Tablosu</w:t>
      </w: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6" name="Resim 6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Arial" w:eastAsia="Times New Roman" w:hAnsi="Arial" w:cs="Arial"/>
          <w:b/>
          <w:bCs/>
          <w:color w:val="133261"/>
          <w:sz w:val="18"/>
          <w:lang w:eastAsia="tr-TR"/>
        </w:rPr>
        <w:t>   Nakit Akış Tablosu Dolaylı Yöntem</w:t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0"/>
        <w:gridCol w:w="1368"/>
        <w:gridCol w:w="1507"/>
        <w:gridCol w:w="1507"/>
      </w:tblGrid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01.01.2013 - 30.09.2013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01.01.2012 - 30.09.2012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A. İŞLETME FAALİYETLERİNDEN NAKİT AKIŞLARI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-86.413.877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-42.452.441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Karı/Zararı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21.159.545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66.268.973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Net Karı/Zararı Mutabakatı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27.389.900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-2.228.053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Amortisman ve İtfa Giderleri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4.434.428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6.211.718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Değer Düşüklüğü/İptali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payı gelirleri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-842.143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-147.848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Karşılıklar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Faiz Gelirleri ve Giderleri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-9.943.842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9.203.822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Satılmaya hazır finansal varlıklar temettü gelirleri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-12.669.909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Kullanılmayan izin karşılığı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648.633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161.814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Kıdem tazminatı karşılığı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162.025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Gerçekleşmemiş Yabancı Para Çevirim Farkları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34.876.793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-3.733.979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Pay Bazlı Ödemeler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Gerçeğe Uygun Değer Kayıpları/Kazançları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İştiraklerin Dağıtılmamış Karları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-1.613.466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-309.098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Vergi Gideri/Geliri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Duran Varlıkların Elden Çıkarılmasından Kaynaklanan Kayıp/Kazançlar İle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-6.295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Yatırım ya da Finansman Faaliyetlerinden Kaynaklanan Nakit Akışlarına Neden Olan Diğer Kalemlere İlişkin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-1.100.303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Kar/Zarar Mutabakatı İle İlgili Diğer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İşletme Sermayesinde Gerçekleşen Değişimler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-135.576.569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-106.511.646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Stoklardaki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-102.995.722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150.085.164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Satılmaya hazır finansal varlık değer düşüklüğü zararı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1.253.701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İştiraklerin dönem karlarında Grup'un payı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İlişkili şirketlerden olan alacaklardaki 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-232.632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-7.434.242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alacaklar, dönen ve duran varlıklardaki (artış) / 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-29.688.485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6.425.869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avanslardaki 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-6.360.575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-75.593.229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İlişkili şirketlere olan borçlardaki (azalış)/artış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-4.897.826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-4.516.464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ticari borçlar ve kısa vadeli yükümlülüklerdeki artış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-3.777.395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8.270.750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- Ticari Alacaklardaki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83.650.763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-120.533.594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Alacaklarda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Faaliyetlerle İlgili Diğer Alacaklardaki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Ticari Borçlardaki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-71.274.697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-83.257.754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Borçlardaki Artış/Azalış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18.788.153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Faaliyetlerle İlgili Diğer Borçlardaki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İşletme Sermayesinde Gerçekleşen Diğer Artış/Azalışla İlgili Düzeltmeler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Faaliyetlerden Elde Edilen Nakit Akışları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-87.027.124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-42.470.726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842.143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147.848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-210.207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-62.159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kıdem tazminatı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-18.689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-67.404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B. YATIRIM FAALİYETLERİNDEN KAYNAKLANAN NAKİT AKIŞLARI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-1.365.307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-3.963.920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Ortaklıkların Kontrolünün Kaybı Sonucunu Doğuracak Satışlara İlişkin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Bağlı Ortaklıkların Kontrolünün Elde Edilmesine Yönelik Alışlara İlişkin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Başka İşletmelerin veya Fonların Paylarının veya Borçlanma Araçlarının Satılması Sonucu Elde Edilen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Başka İşletmelerin veya Fonların Paylarının veya Borçlanma Araçlarının Edinimi İçin Yapılan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ve Maddi Olmayan Duran Varlıkların Satışından Kaynaklanan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192.703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105.866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ve Maddi Olmayan Duran Varlıkların Alımından Kaynaklanan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-1.756.010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-16.739.695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Uzun Vadeli Varlıkların Satışından Kaynaklanan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Uzun Vadeli Varlık Alımlarından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Verilen Nakit Avans ve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Verilen Nakit Avans ve Borçlardan Geri Ödemeler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Araçlardan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Araçlardan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Teşviklerinden Elde Edilen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12.669.909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C. FİNANSMAN FAALİYETLERİNDEN NAKİT AKIŞLARI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98.694.936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29.990.134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Pay ve Diğer </w:t>
            </w: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Özkaynağa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Dayalı Araçların İhracından Kaynaklanan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İşletmenin Kendi Paylarını ve Diğer </w:t>
            </w: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Özkaynağa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Dayalı Araçlarını Almasıyla İlgili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Borçlanmadan Kaynaklanan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193.212.064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151.692.476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Borç Ödemelerine İlişkin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-64.517.128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-91.702.342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Kiralama Sözleşmelerinden Kaynaklanan Borç Ödemelerine İlişkin Nakit 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Teşviklerinden Elde Edilen Nakit Girişleri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Temettüler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-30.000.000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Alınan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Ödenen Faiz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Vergi Ödemeleri/İadeleri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Nakit Girişleri/Çıkışları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YABANCI PARA ÇEVRİM FARKLARININ ETKİSİNDEN ÖNCE NAKİT VE NAKİT BENZERLERİNDEKİ NET ARTIŞ/AZALIŞ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10.915.752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-16.426.227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D. YABANCI PARA ÇEVRİM FARKLARININ NAKİT VE NAKİT BENZERLERİ ÜZERİNDEKİ ETKİSİ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NAKİT VE NAKİT BENZERLERİNDEKİ NET ARTIŞ/AZALIŞ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10.915.752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-16.426.227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E. DÖNEM BAŞI NAKİT VE NAKİT BENZERLERİ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51.071.329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27.642.095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SONU NAKİT VE NAKİT BENZERLERİ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61.987.081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11.215.868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0" w:type="auto"/>
        <w:tblBorders>
          <w:bottom w:val="single" w:sz="6" w:space="0" w:color="D7E3F0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1276"/>
        <w:gridCol w:w="2135"/>
      </w:tblGrid>
      <w:tr w:rsidR="00F214D5" w:rsidRPr="00F214D5" w:rsidTr="00F214D5"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3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85725"/>
                          <wp:effectExtent l="19050" t="0" r="0" b="0"/>
                          <wp:docPr id="7" name="Resim 7" descr="http://www.kap.gov.tr/resimler/imzali.gif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kap.gov.tr/resimler/imzali.gif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İmzalı Görüntüle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4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04775" cy="114300"/>
                          <wp:effectExtent l="19050" t="0" r="9525" b="0"/>
                          <wp:docPr id="8" name="Resim 8" descr="http://www.kap.gov.tr/resimler/bildirimekleri.gif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www.kap.gov.tr/resimler/bildirimekleri.gif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Ek dosyalar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5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5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114300"/>
                          <wp:effectExtent l="0" t="0" r="0" b="0"/>
                          <wp:docPr id="9" name="Resim 9" descr="http://www.kap.gov.tr/resimler/paketbildirimleri.gif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www.kap.gov.tr/resimler/paketbildirimleri.gif">
                                    <a:hlinkClick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Pakete ait bildirimler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F214D5" w:rsidRPr="00F214D5" w:rsidTr="00F214D5">
        <w:tc>
          <w:tcPr>
            <w:tcW w:w="0" w:type="auto"/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tr-TR"/>
              </w:rPr>
              <w:drawing>
                <wp:inline distT="0" distB="0" distL="0" distR="0">
                  <wp:extent cx="161925" cy="180975"/>
                  <wp:effectExtent l="19050" t="0" r="9525" b="0"/>
                  <wp:docPr id="10" name="Resim 10" descr="http://www.kap.gov.tr/resimler/bildir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ap.gov.tr/resimler/bildir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lang w:eastAsia="tr-TR"/>
              </w:rPr>
              <w:t> </w:t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szCs w:val="18"/>
                <w:lang w:eastAsia="tr-TR"/>
              </w:rPr>
              <w:t>SİNPAŞ GAYRİMENKUL YATIRIM ORTAKLIĞI A.Ş. / SNGYO, 2013/9 Aylık [] 11.11.2013 18:36:28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>
        <w:rPr>
          <w:rFonts w:ascii="Tahoma" w:eastAsia="Times New Roman" w:hAnsi="Tahoma" w:cs="Tahoma"/>
          <w:b/>
          <w:bCs/>
          <w:noProof/>
          <w:color w:val="13326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11" name="Resim 11" descr="http://www.kap.gov.tr/resimler/altpa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ap.gov.tr/resimler/altpake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Tahoma" w:eastAsia="Times New Roman" w:hAnsi="Tahoma" w:cs="Tahoma"/>
          <w:b/>
          <w:bCs/>
          <w:color w:val="133261"/>
          <w:sz w:val="20"/>
          <w:lang w:eastAsia="tr-TR"/>
        </w:rPr>
        <w:t>   Kar veya Zarar ve Diğer Kapsamlı Gelir Tablosu</w:t>
      </w: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12" name="Resim 12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Arial" w:eastAsia="Times New Roman" w:hAnsi="Arial" w:cs="Arial"/>
          <w:b/>
          <w:bCs/>
          <w:color w:val="133261"/>
          <w:sz w:val="18"/>
          <w:lang w:eastAsia="tr-TR"/>
        </w:rPr>
        <w:t>   Kar veya Zarar ve Diğer Kapsamlı Gelir Tablosu</w:t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1199"/>
        <w:gridCol w:w="1245"/>
        <w:gridCol w:w="1245"/>
        <w:gridCol w:w="1245"/>
        <w:gridCol w:w="1245"/>
      </w:tblGrid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 3 Aylık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 3 Aylık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01.01.2013 - 30.09.2013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01.01.2012 - 30.09.2012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01.07.2013 - 30.09.2013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01.07.2012 - 30.09.2012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 KISMI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Hasılat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337.182.106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452.017.926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67.728.392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113.429.610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Satışların Maliyeti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-240.064.007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-343.436.375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-60.746.229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-85.456.377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Faaliyetlerden Brüt Kar (Zarar)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97.118.099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108.581.551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6.982.163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27.973.233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 Hasılatı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 Maliyeti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Brüt Kar (Zarar)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97.118.099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108.581.551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6.982.163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27.973.233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BRÜT KAR/ZARAR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97.118.099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108.581.551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6.982.163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27.973.233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Genel Yönetim Giderleri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-32.042.893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-26.137.615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-10.029.386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-7.099.024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Pazarlama Giderleri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-32.512.539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-36.486.583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-7.304.068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-9.198.938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Araştırma ve Geliştirme Giderleri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Faaliyetlerden Diğer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34.852.016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29.263.812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9.811.275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14.594.126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Faaliyetlerden Diğer Giderler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-18.997.337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-10.992.568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-8.193.348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-2.163.104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FAALİYET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48.417.346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64.228.597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-8.733.364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24.106.293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Faaliyetlerinden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Faaliyetlerinden Giderler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Yatırımların Karlarından/Zararlarından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1.613.466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309.098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678.089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252.181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FİNANSMAN GİDERİ ÖNCESİ FAALİYET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50.030.812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64.537.695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-8.055.275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24.358.474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Finansman Gelirleri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193.341.475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56.375.961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142.686.905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6.368.407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Finansman Giderleri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-222.212.742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-54.644.683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-141.502.213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-5.948.085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FAALİYETLER VERGİ ÖNCESİ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21.159.545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66.268.973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-6.870.583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24.778.796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Faaliyetler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Dönem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Ertelenmiş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FAALİYETLER DÖNEM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21.159.545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66.268.973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-6.870.583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24.778.796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DURDURULAN FAALİYETLER DÖNEM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KARI/ZARARI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21.159.545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66.268.973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-6.870.583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24.778.796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Karı/Zararının Dağılımı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Kontrol Gücü Olmayan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Ana Ortaklık Payları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0,035266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-0,111501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-0,011451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0,041692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Sürdürülen Faaliyetlerden 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Durdurulan Faaliyetlerden 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0,035266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-0,111501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-0,011451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0,041692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Sulandırılmış 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Sürdürülen Faaliyetlerden Sulandırılmış 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Durdurulan Faaliyetlerden Sulandırılmış Pay Başına Kazanç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DİĞER KAPSAMLI GELİR: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Sınıflandırılmayacaklar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Duran Varlıklar Yeniden Değerleme Artışları/Azalışları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Olmayan Duran Varlıklar Yeniden Değerleme Artışları/Azalışları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Tanımlanmış Fayda Planları Yeniden Ölçüm Kazançları/Kayıpları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Yatırımların Diğer Kapsamlı Gelirinden Kar/Zararda Sınıflandırılmayacak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Kar veya Zarar Olarak Yeniden Sınıflandırılmayacak Diğer Kapsamlı Gelir Unsurları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Sınıflandırılmayacak Diğer Kapsamlı Gelire İlişkin Vergiler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Dönem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Ertelenmiş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 Olarak Yeniden Sınıflandırılacaklar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-22.094.067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Yabancı Para Çevirim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Satılmaya Hazır Finansal Varlıkların Yeniden Değerleme ve/veya Sınıflandırma Kazançları/Kayıpları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-22.094.067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Nakit Akış Riskinden Korunma Kazançları/Kayıpları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Yurtdışındaki İşletmeye İlişkin Yatırım Riskinden Korunma Kazançları/Kayıpları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Yatırımların Diğer Kapsamlı Gelirinden Kar/Zararda Sınıflandırılacak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Kar veya Zarar Olarak Yeniden Sınıflandırılacak Diğer Kapsamlı Gelir Unsurları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Sınıflandırılacak Diğer Kapsamlı Gelire İlişkin Vergiler Gelir/Giderleri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Dönem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Ertelenmiş Vergi Gideri (-)/Geliri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DİĞER KAPSAMLI GELİR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-9.216.225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-22.094.067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KAPSAMLI GELİR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11.943.320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44.174.906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-6.870.583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24.778.796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Kapsamlı Gelirin Dağılımı: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Kontrol Gücü Olmayan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Ana Ortaklık Payları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0" w:type="auto"/>
        <w:tblBorders>
          <w:bottom w:val="single" w:sz="6" w:space="0" w:color="D7E3F0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1276"/>
        <w:gridCol w:w="2135"/>
      </w:tblGrid>
      <w:tr w:rsidR="00F214D5" w:rsidRPr="00F214D5" w:rsidTr="00F214D5"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6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85725"/>
                          <wp:effectExtent l="19050" t="0" r="0" b="0"/>
                          <wp:docPr id="13" name="Resim 13" descr="http://www.kap.gov.tr/resimler/imzali.gif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www.kap.gov.tr/resimler/imzali.gif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İmzalı Görüntüle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7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04775" cy="114300"/>
                          <wp:effectExtent l="19050" t="0" r="9525" b="0"/>
                          <wp:docPr id="14" name="Resim 14" descr="http://www.kap.gov.tr/resimler/bildirimekleri.gif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www.kap.gov.tr/resimler/bildirimekleri.gif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Ek dosyalar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5"/>
            </w:tblGrid>
            <w:tr w:rsidR="00F214D5" w:rsidRPr="00F214D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214D5" w:rsidRPr="00F214D5" w:rsidRDefault="00F214D5" w:rsidP="00F214D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33261"/>
                      <w:sz w:val="15"/>
                      <w:szCs w:val="15"/>
                      <w:lang w:eastAsia="tr-TR"/>
                    </w:rPr>
                  </w:pPr>
                  <w:hyperlink r:id="rId18" w:history="1">
                    <w:r>
                      <w:rPr>
                        <w:rFonts w:ascii="Verdana" w:eastAsia="Times New Roman" w:hAnsi="Verdana" w:cs="Times New Roman"/>
                        <w:b/>
                        <w:bCs/>
                        <w:noProof/>
                        <w:color w:val="B22222"/>
                        <w:sz w:val="15"/>
                        <w:szCs w:val="15"/>
                        <w:lang w:eastAsia="tr-TR"/>
                      </w:rPr>
                      <w:drawing>
                        <wp:inline distT="0" distB="0" distL="0" distR="0">
                          <wp:extent cx="171450" cy="114300"/>
                          <wp:effectExtent l="0" t="0" r="0" b="0"/>
                          <wp:docPr id="15" name="Resim 15" descr="http://www.kap.gov.tr/resimler/paketbildirimleri.gif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http://www.kap.gov.tr/resimler/paketbildirimleri.gif">
                                    <a:hlinkClick r:id="rId1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214D5">
                      <w:rPr>
                        <w:rFonts w:ascii="Verdana" w:eastAsia="Times New Roman" w:hAnsi="Verdana" w:cs="Times New Roman"/>
                        <w:b/>
                        <w:bCs/>
                        <w:color w:val="B22222"/>
                        <w:sz w:val="15"/>
                        <w:lang w:eastAsia="tr-TR"/>
                      </w:rPr>
                      <w:t>Pakete ait bildirimler</w:t>
                    </w:r>
                  </w:hyperlink>
                </w:p>
              </w:tc>
            </w:tr>
          </w:tbl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Verdana" w:eastAsia="Times New Roman" w:hAnsi="Verdana" w:cs="Times New Roman"/>
          <w:vanish/>
          <w:color w:val="0D3734"/>
          <w:sz w:val="15"/>
          <w:szCs w:val="15"/>
          <w:shd w:val="clear" w:color="auto" w:fill="FFFFFF"/>
          <w:lang w:eastAsia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F214D5" w:rsidRPr="00F214D5" w:rsidTr="00F214D5">
        <w:tc>
          <w:tcPr>
            <w:tcW w:w="0" w:type="auto"/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tr-TR"/>
              </w:rPr>
              <w:drawing>
                <wp:inline distT="0" distB="0" distL="0" distR="0">
                  <wp:extent cx="161925" cy="180975"/>
                  <wp:effectExtent l="19050" t="0" r="9525" b="0"/>
                  <wp:docPr id="16" name="Resim 16" descr="http://www.kap.gov.tr/resimler/bildir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ap.gov.tr/resimler/bildir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lang w:eastAsia="tr-TR"/>
              </w:rPr>
              <w:t> </w:t>
            </w:r>
            <w:r w:rsidRPr="00F214D5">
              <w:rPr>
                <w:rFonts w:ascii="Verdana" w:eastAsia="Times New Roman" w:hAnsi="Verdana" w:cs="Times New Roman"/>
                <w:b/>
                <w:bCs/>
                <w:color w:val="3663A6"/>
                <w:sz w:val="18"/>
                <w:szCs w:val="18"/>
                <w:lang w:eastAsia="tr-TR"/>
              </w:rPr>
              <w:t>SİNPAŞ GAYRİMENKUL YATIRIM ORTAKLIĞI A.Ş. / SNGYO, 2013/9 Aylık [] 11.11.2013 18:36:28</w:t>
            </w:r>
          </w:p>
        </w:tc>
      </w:tr>
    </w:tbl>
    <w:p w:rsidR="00F214D5" w:rsidRPr="00F214D5" w:rsidRDefault="00F214D5" w:rsidP="00F2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>
        <w:rPr>
          <w:rFonts w:ascii="Tahoma" w:eastAsia="Times New Roman" w:hAnsi="Tahoma" w:cs="Tahoma"/>
          <w:b/>
          <w:bCs/>
          <w:noProof/>
          <w:color w:val="13326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17" name="Resim 17" descr="http://www.kap.gov.tr/resimler/altpa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ap.gov.tr/resimler/altpake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Tahoma" w:eastAsia="Times New Roman" w:hAnsi="Tahoma" w:cs="Tahoma"/>
          <w:b/>
          <w:bCs/>
          <w:color w:val="133261"/>
          <w:sz w:val="20"/>
          <w:lang w:eastAsia="tr-TR"/>
        </w:rPr>
        <w:t>   Finansal Durum Tablosu (Bilanço)</w:t>
      </w:r>
      <w:r w:rsidRPr="00F214D5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19050" t="0" r="9525" b="0"/>
            <wp:docPr id="18" name="Resim 18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4D5">
        <w:rPr>
          <w:rFonts w:ascii="Arial" w:eastAsia="Times New Roman" w:hAnsi="Arial" w:cs="Arial"/>
          <w:b/>
          <w:bCs/>
          <w:color w:val="133261"/>
          <w:sz w:val="18"/>
          <w:lang w:eastAsia="tr-TR"/>
        </w:rPr>
        <w:t>   Finansal Durum Tablosu</w:t>
      </w:r>
      <w:r w:rsidRPr="00F214D5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2"/>
        <w:gridCol w:w="1498"/>
        <w:gridCol w:w="1268"/>
        <w:gridCol w:w="1294"/>
      </w:tblGrid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31.12.2012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V A R L I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DÖNEN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1.141.878.784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1.083.342.272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Nakit ve Nakit Benzerleri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61.987.081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51.071.329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196.882.800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238.225.609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713.260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480.628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196.169.540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237.744.981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 İlişkili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739.186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19.994.420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739.186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19.994.420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Stoklar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601.870.093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540.556.082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Canlı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Peşin Ödenmiş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213.915.272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153.940.747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 Dönem Vergisiyle İlgili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210.207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40.817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Dönen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66.274.145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79.513.268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 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1.141.878.784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1.083.342.272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 Amaçlı Sınıflandırılan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DURAN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1.011.749.935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1.010.424.450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50.996.441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60.212.666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107.271.891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151.408.760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107.271.891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151.408.760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 İlişkili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Stoklar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642.056.652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600.374.941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17.747.413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16.133.947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Canlı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Amaçlı Gayrimenkuller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6.676.660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6.676.660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21.927.059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24.535.821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Olmayan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426.368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688.727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Şerefiye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Maddi Olmayan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426.368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688.727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Peşin Ödenmiş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87.087.947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60.439.750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Vergi Varlığı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Diğer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77.559.504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89.953.178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2.153.628.719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2.093.766.722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 A Y N A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KISA VADELİ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544.685.381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606.847.833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Kısa Vadeli Borçlanmalar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174.098.763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182.461.550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Borçlanmaların Kısa Vadeli Kısımları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5.516.700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6.094.603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Finansal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57.656.499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130.437.625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3.131.852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8.029.678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54.524.647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122.407.947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 İlişkili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Çalışanlara Sağlanan Faydalar Kapsamında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998.873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1.017.525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18.825.372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22.012.773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18.825.372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22.012.773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 ve Yardımları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286.940.541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264.252.415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 Vergi Yükümlülüğü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648.633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571.342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Çalışanlara Sağlanan Faydalara İlişkin 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648.633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571.342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Kısa Vadeli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544.685.381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606.847.833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 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 Amaçlı Sınıflandırılan Varlık Gruplarına İlişkin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VADELİ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552.175.171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412.094.042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Borçlanmalar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393.928.127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221.415.708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Finansal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3.391.397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3.391.397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 ve Yardımları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157.846.203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186.894.904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400.841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392.033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Çalışanlara Sağlanan Faydalara İlişkin 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400.841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392.033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 Dönem Vergisiyle İlgili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Vergi Yükümlülüğü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Uzun Vadeli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 Z K A Y N A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1.056.768.167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1.074.824.847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ANA ORTAKLIĞA AİT ÖZKAYNAKLAR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1.056.768.167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1.074.824.847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Ödenmiş Sermaye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600.000.000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Rezervleri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212.888.864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Düzeltme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Geri Alınmış Paylar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-5.664.156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Karşılıklı İştirak Sermaye Düzeltmesi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Paylara İlişkin Primler/</w:t>
            </w:r>
            <w:proofErr w:type="spellStart"/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İskontolar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62.419.923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Kar veya Zararda Yeniden Sınıflandırılmayacak Birikmiş Diğer Kapsamlı Gelirler veya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Yeniden Değerleme ve Ölçüm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Sınıflandırılacak Birikmiş Diğer Kapsamlı Gelirler veya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-8.626.681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589.544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Yabancı Para Çevirim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Riskten Korunma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Yeniden Değerleme ve Sınıflandırma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-8.626.681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589.544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Kardan Ayrılan Kısıtlanmış Yedekler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26.435.818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20.419.369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Karları/Zararları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148.154.854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108.385.071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Net Dönem Karı/Zararı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21.159.545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75.786.232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214D5" w:rsidRPr="00F214D5" w:rsidTr="00F21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TOPLAM KAYNAKLAR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2.153.628.719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214D5" w:rsidRPr="00F214D5" w:rsidRDefault="00F214D5" w:rsidP="00F214D5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214D5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2.093.766.722</w:t>
            </w:r>
          </w:p>
        </w:tc>
      </w:tr>
    </w:tbl>
    <w:p w:rsidR="009105AB" w:rsidRDefault="009105AB"/>
    <w:sectPr w:rsidR="009105AB" w:rsidSect="0091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4D5"/>
    <w:rsid w:val="009105AB"/>
    <w:rsid w:val="00AC4867"/>
    <w:rsid w:val="00F2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tablometin">
    <w:name w:val="basliktablometin"/>
    <w:basedOn w:val="VarsaylanParagrafYazTipi"/>
    <w:rsid w:val="00F214D5"/>
  </w:style>
  <w:style w:type="character" w:styleId="Kpr">
    <w:name w:val="Hyperlink"/>
    <w:basedOn w:val="VarsaylanParagrafYazTipi"/>
    <w:uiPriority w:val="99"/>
    <w:semiHidden/>
    <w:unhideWhenUsed/>
    <w:rsid w:val="00F214D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214D5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F214D5"/>
  </w:style>
  <w:style w:type="character" w:customStyle="1" w:styleId="baslikbildirim">
    <w:name w:val="baslikbildirim"/>
    <w:basedOn w:val="VarsaylanParagrafYazTipi"/>
    <w:rsid w:val="00F214D5"/>
  </w:style>
  <w:style w:type="paragraph" w:styleId="BalonMetni">
    <w:name w:val="Balloon Text"/>
    <w:basedOn w:val="Normal"/>
    <w:link w:val="BalonMetniChar"/>
    <w:uiPriority w:val="99"/>
    <w:semiHidden/>
    <w:unhideWhenUsed/>
    <w:rsid w:val="00F2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enuDuzenle('paket_320516','max');" TargetMode="External"/><Relationship Id="rId13" Type="http://schemas.openxmlformats.org/officeDocument/2006/relationships/hyperlink" Target="http://www.kap.gov.tr/api/Bildirim.aspx?id=320515&amp;imza=imzali" TargetMode="External"/><Relationship Id="rId18" Type="http://schemas.openxmlformats.org/officeDocument/2006/relationships/hyperlink" Target="javascript:menuDuzenle('paket_320514','max'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javascript:menuDuzenle('ekler_320514','max'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p.gov.tr/api/Bildirim.aspx?id=320514&amp;imza=imzal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menuDuzenle('ekler_320516','max');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javascript:menuDuzenle('paket_320515','max');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hyperlink" Target="http://www.kap.gov.tr/api/Bildirim.aspx?id=320516&amp;imza=imzali" TargetMode="External"/><Relationship Id="rId9" Type="http://schemas.openxmlformats.org/officeDocument/2006/relationships/image" Target="media/image3.png"/><Relationship Id="rId14" Type="http://schemas.openxmlformats.org/officeDocument/2006/relationships/hyperlink" Target="javascript:menuDuzenle('ekler_320515','max');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3108</Words>
  <Characters>17719</Characters>
  <Application>Microsoft Office Word</Application>
  <DocSecurity>0</DocSecurity>
  <Lines>147</Lines>
  <Paragraphs>41</Paragraphs>
  <ScaleCrop>false</ScaleCrop>
  <Company/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AyseOzlemKuruca</dc:creator>
  <cp:lastModifiedBy>AyseOzlemKuruca</cp:lastModifiedBy>
  <cp:revision>1</cp:revision>
  <dcterms:created xsi:type="dcterms:W3CDTF">2013-11-12T09:53:00Z</dcterms:created>
  <dcterms:modified xsi:type="dcterms:W3CDTF">2013-11-12T09:54:00Z</dcterms:modified>
</cp:coreProperties>
</file>